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98B0" w14:textId="33979CC3" w:rsidR="004E01D6" w:rsidRPr="004E01D6" w:rsidRDefault="004E01D6" w:rsidP="00B70540">
      <w:pPr>
        <w:pStyle w:val="Textebrut"/>
        <w:jc w:val="center"/>
        <w:rPr>
          <w:rFonts w:eastAsia="Times New Roman"/>
          <w:b/>
          <w:bCs/>
          <w:sz w:val="28"/>
          <w:szCs w:val="28"/>
          <w:lang w:eastAsia="fr-FR"/>
        </w:rPr>
      </w:pPr>
      <w:r w:rsidRPr="004E01D6">
        <w:rPr>
          <w:rFonts w:eastAsia="Times New Roman"/>
          <w:b/>
          <w:bCs/>
          <w:sz w:val="28"/>
          <w:szCs w:val="28"/>
          <w:lang w:eastAsia="fr-FR"/>
        </w:rPr>
        <w:t>Foire aux questions</w:t>
      </w:r>
    </w:p>
    <w:p w14:paraId="5A65C246" w14:textId="6F21557D" w:rsidR="004E01D6" w:rsidRDefault="004E01D6" w:rsidP="00B70540">
      <w:pPr>
        <w:spacing w:after="0" w:line="240" w:lineRule="auto"/>
        <w:ind w:left="720" w:hanging="360"/>
      </w:pPr>
    </w:p>
    <w:p w14:paraId="015E9904" w14:textId="160FA4CE" w:rsidR="001D1E37" w:rsidRPr="001D1E37" w:rsidRDefault="001D1E37" w:rsidP="00B7054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eastAsia="Times New Roman"/>
          <w:b/>
          <w:bCs/>
          <w:color w:val="0070C0"/>
          <w:sz w:val="28"/>
          <w:szCs w:val="28"/>
          <w:lang w:eastAsia="fr-FR"/>
        </w:rPr>
      </w:pPr>
      <w:r w:rsidRPr="001D1E37">
        <w:rPr>
          <w:rFonts w:eastAsia="Times New Roman"/>
          <w:b/>
          <w:bCs/>
          <w:color w:val="0070C0"/>
          <w:sz w:val="28"/>
          <w:szCs w:val="28"/>
          <w:lang w:eastAsia="fr-FR"/>
        </w:rPr>
        <w:t xml:space="preserve">A noter : </w:t>
      </w:r>
      <w:r w:rsidRPr="001D1E37">
        <w:rPr>
          <w:rFonts w:eastAsia="Times New Roman"/>
          <w:color w:val="0070C0"/>
          <w:sz w:val="28"/>
          <w:szCs w:val="28"/>
          <w:lang w:eastAsia="fr-FR"/>
        </w:rPr>
        <w:t>Les réponses sont identiques qu’il s’agisse de personnes atteintes de SEP ou de NMO ou d’une autre maladie démyélinisante</w:t>
      </w:r>
      <w:r w:rsidRPr="001D1E37">
        <w:rPr>
          <w:rFonts w:eastAsia="Times New Roman"/>
          <w:b/>
          <w:bCs/>
          <w:color w:val="0070C0"/>
          <w:sz w:val="28"/>
          <w:szCs w:val="28"/>
          <w:lang w:eastAsia="fr-FR"/>
        </w:rPr>
        <w:t>.</w:t>
      </w:r>
    </w:p>
    <w:p w14:paraId="6CD98FF2" w14:textId="29EE76D3" w:rsidR="001D1E37" w:rsidRDefault="001D1E37" w:rsidP="00B70540">
      <w:pPr>
        <w:pStyle w:val="Textebrut"/>
        <w:rPr>
          <w:rFonts w:eastAsia="Times New Roman"/>
          <w:b/>
          <w:bCs/>
          <w:lang w:eastAsia="fr-FR"/>
        </w:rPr>
      </w:pPr>
    </w:p>
    <w:p w14:paraId="3C5142B6" w14:textId="77777777" w:rsidR="001D1E37" w:rsidRPr="001D1E37" w:rsidRDefault="001D1E37" w:rsidP="00B70540">
      <w:pPr>
        <w:pStyle w:val="Textebrut"/>
        <w:rPr>
          <w:rFonts w:eastAsia="Times New Roman"/>
          <w:b/>
          <w:bCs/>
          <w:lang w:eastAsia="fr-FR"/>
        </w:rPr>
      </w:pPr>
    </w:p>
    <w:p w14:paraId="18FFA049" w14:textId="0C234DCC" w:rsidR="004A4704" w:rsidRPr="004E01D6" w:rsidRDefault="004E01D6" w:rsidP="00B70540">
      <w:pPr>
        <w:pStyle w:val="Textebrut"/>
        <w:rPr>
          <w:rFonts w:eastAsia="Times New Roman"/>
          <w:b/>
          <w:bCs/>
          <w:lang w:eastAsia="fr-FR"/>
        </w:rPr>
      </w:pPr>
      <w:r w:rsidRPr="004E01D6">
        <w:rPr>
          <w:rFonts w:eastAsia="Times New Roman"/>
          <w:b/>
          <w:bCs/>
          <w:lang w:eastAsia="fr-FR"/>
        </w:rPr>
        <w:t>Je suis personnel soignant dans un service hospitalier</w:t>
      </w:r>
      <w:r w:rsidR="003C2980">
        <w:rPr>
          <w:rFonts w:eastAsia="Times New Roman"/>
          <w:b/>
          <w:bCs/>
          <w:lang w:eastAsia="fr-FR"/>
        </w:rPr>
        <w:t xml:space="preserve"> et atteint de SEP</w:t>
      </w:r>
      <w:r w:rsidRPr="004E01D6">
        <w:rPr>
          <w:rFonts w:eastAsia="Times New Roman"/>
          <w:b/>
          <w:bCs/>
          <w:lang w:eastAsia="fr-FR"/>
        </w:rPr>
        <w:t>, est-ce que je peux continuer à travailler ?</w:t>
      </w:r>
    </w:p>
    <w:p w14:paraId="01C3F153" w14:textId="17350545" w:rsidR="00012E2E" w:rsidRDefault="004E01D6" w:rsidP="00B70540">
      <w:pPr>
        <w:pStyle w:val="Textebrut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Le personnel de santé ne peut pas s’auto-déclarer en arrêt maladie. </w:t>
      </w:r>
    </w:p>
    <w:p w14:paraId="2F0E5A4F" w14:textId="3AE43857" w:rsidR="007C667D" w:rsidRDefault="00012E2E" w:rsidP="00B70540">
      <w:pPr>
        <w:pStyle w:val="Textebrut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Il faut en faire la demande auprès de votre neurologue ou de votre médecin traitant ou de votre médecin du travail. </w:t>
      </w:r>
      <w:r w:rsidR="004E01D6">
        <w:rPr>
          <w:rFonts w:eastAsia="Times New Roman"/>
          <w:lang w:eastAsia="fr-FR"/>
        </w:rPr>
        <w:t xml:space="preserve">La décision se fera au cas par cas en tenant compte de l’activité de </w:t>
      </w:r>
      <w:r>
        <w:rPr>
          <w:rFonts w:eastAsia="Times New Roman"/>
          <w:lang w:eastAsia="fr-FR"/>
        </w:rPr>
        <w:t>votre</w:t>
      </w:r>
      <w:r w:rsidR="004E01D6">
        <w:rPr>
          <w:rFonts w:eastAsia="Times New Roman"/>
          <w:lang w:eastAsia="fr-FR"/>
        </w:rPr>
        <w:t xml:space="preserve"> maladie, </w:t>
      </w:r>
      <w:r>
        <w:rPr>
          <w:rFonts w:eastAsia="Times New Roman"/>
          <w:lang w:eastAsia="fr-FR"/>
        </w:rPr>
        <w:t>de votre</w:t>
      </w:r>
      <w:r w:rsidR="004E01D6">
        <w:rPr>
          <w:rFonts w:eastAsia="Times New Roman"/>
          <w:lang w:eastAsia="fr-FR"/>
        </w:rPr>
        <w:t xml:space="preserve"> traitement, de </w:t>
      </w:r>
      <w:r>
        <w:rPr>
          <w:rFonts w:eastAsia="Times New Roman"/>
          <w:lang w:eastAsia="fr-FR"/>
        </w:rPr>
        <w:t xml:space="preserve">votre </w:t>
      </w:r>
      <w:r w:rsidR="004E01D6">
        <w:rPr>
          <w:rFonts w:eastAsia="Times New Roman"/>
          <w:lang w:eastAsia="fr-FR"/>
        </w:rPr>
        <w:t>âge, de</w:t>
      </w:r>
      <w:r>
        <w:rPr>
          <w:rFonts w:eastAsia="Times New Roman"/>
          <w:lang w:eastAsia="fr-FR"/>
        </w:rPr>
        <w:t xml:space="preserve"> vos</w:t>
      </w:r>
      <w:r w:rsidR="004E01D6">
        <w:rPr>
          <w:rFonts w:eastAsia="Times New Roman"/>
          <w:lang w:eastAsia="fr-FR"/>
        </w:rPr>
        <w:t xml:space="preserve"> comorbidités éventuelles</w:t>
      </w:r>
      <w:r>
        <w:rPr>
          <w:rFonts w:eastAsia="Times New Roman"/>
          <w:lang w:eastAsia="fr-FR"/>
        </w:rPr>
        <w:t xml:space="preserve">, </w:t>
      </w:r>
      <w:r w:rsidR="007C667D">
        <w:rPr>
          <w:rFonts w:eastAsia="Times New Roman"/>
          <w:lang w:eastAsia="fr-FR"/>
        </w:rPr>
        <w:t xml:space="preserve">de votre fonction et du service dans lequel vous travaillez mais aussi de l’hôpital dans lequel vous êtes employé. </w:t>
      </w:r>
    </w:p>
    <w:p w14:paraId="434A4B93" w14:textId="77777777" w:rsidR="00FE2025" w:rsidRDefault="00FE2025" w:rsidP="00B70540">
      <w:pPr>
        <w:pStyle w:val="Textebrut"/>
        <w:rPr>
          <w:rFonts w:eastAsia="Times New Roman"/>
          <w:lang w:eastAsia="fr-FR"/>
        </w:rPr>
      </w:pPr>
    </w:p>
    <w:p w14:paraId="6AF92204" w14:textId="3004B865" w:rsidR="004A4704" w:rsidRPr="004E01D6" w:rsidRDefault="004E01D6" w:rsidP="00B70540">
      <w:pPr>
        <w:pStyle w:val="Textebrut"/>
        <w:rPr>
          <w:rFonts w:eastAsia="Times New Roman"/>
          <w:b/>
          <w:bCs/>
          <w:lang w:eastAsia="fr-FR"/>
        </w:rPr>
      </w:pPr>
      <w:r w:rsidRPr="004E01D6">
        <w:rPr>
          <w:rFonts w:eastAsia="Times New Roman"/>
          <w:b/>
          <w:bCs/>
          <w:lang w:eastAsia="fr-FR"/>
        </w:rPr>
        <w:t>Je suis atteint(e) de SEP et mon conjoint travaille à l’extérieur ? Quelles mesures dois-je prendre ?</w:t>
      </w:r>
    </w:p>
    <w:p w14:paraId="27098983" w14:textId="76E3D81D" w:rsidR="004E01D6" w:rsidRDefault="004E01D6" w:rsidP="00B70540">
      <w:pPr>
        <w:pStyle w:val="Textebrut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Il faut appliquer les consignes barrières et particulièrement en ce qui concerne le lavage des mains. Si le conjoint présente des symptômes, appeler le médecin traitant et </w:t>
      </w:r>
      <w:r w:rsidR="009F40A4">
        <w:rPr>
          <w:rFonts w:eastAsia="Times New Roman"/>
          <w:lang w:eastAsia="fr-FR"/>
        </w:rPr>
        <w:t>placer votre conjoint</w:t>
      </w:r>
      <w:r>
        <w:rPr>
          <w:rFonts w:eastAsia="Times New Roman"/>
          <w:lang w:eastAsia="fr-FR"/>
        </w:rPr>
        <w:t xml:space="preserve"> en confinement dans une pièce.</w:t>
      </w:r>
    </w:p>
    <w:p w14:paraId="729AF30E" w14:textId="77777777" w:rsidR="004A4704" w:rsidRDefault="004A4704" w:rsidP="00B70540">
      <w:pPr>
        <w:pStyle w:val="Textebrut"/>
        <w:ind w:left="720"/>
        <w:rPr>
          <w:rFonts w:eastAsia="Times New Roman"/>
          <w:lang w:eastAsia="fr-FR"/>
        </w:rPr>
      </w:pPr>
    </w:p>
    <w:p w14:paraId="57887499" w14:textId="76F5CA1D" w:rsidR="004A4704" w:rsidRPr="00012E2E" w:rsidRDefault="004E01D6" w:rsidP="00B70540">
      <w:pPr>
        <w:pStyle w:val="Textebrut"/>
        <w:rPr>
          <w:rFonts w:eastAsia="Times New Roman"/>
          <w:b/>
          <w:bCs/>
          <w:lang w:eastAsia="fr-FR"/>
        </w:rPr>
      </w:pPr>
      <w:r w:rsidRPr="00012E2E">
        <w:rPr>
          <w:rFonts w:eastAsia="Times New Roman"/>
          <w:b/>
          <w:bCs/>
          <w:lang w:eastAsia="fr-FR"/>
        </w:rPr>
        <w:t xml:space="preserve">Je ne parviens </w:t>
      </w:r>
      <w:r w:rsidR="001D1E37">
        <w:rPr>
          <w:rFonts w:eastAsia="Times New Roman"/>
          <w:b/>
          <w:bCs/>
          <w:lang w:eastAsia="fr-FR"/>
        </w:rPr>
        <w:t xml:space="preserve">pas </w:t>
      </w:r>
      <w:r w:rsidRPr="00012E2E">
        <w:rPr>
          <w:rFonts w:eastAsia="Times New Roman"/>
          <w:b/>
          <w:bCs/>
          <w:lang w:eastAsia="fr-FR"/>
        </w:rPr>
        <w:t xml:space="preserve">à joindre ni mon neurologue ni mon médecin traitant. Qui puis-je appeler ? </w:t>
      </w:r>
    </w:p>
    <w:p w14:paraId="583257CB" w14:textId="7090DE5E" w:rsidR="00D4387D" w:rsidRDefault="00D4387D" w:rsidP="00B70540">
      <w:pPr>
        <w:pStyle w:val="Textebrut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Pour les personnes atteintes de SEP, i</w:t>
      </w:r>
      <w:r w:rsidR="004E01D6">
        <w:rPr>
          <w:rFonts w:eastAsia="Times New Roman"/>
          <w:lang w:eastAsia="fr-FR"/>
        </w:rPr>
        <w:t xml:space="preserve">l faut que vous contactiez le CRC-SEP ou le réseau de votre région. </w:t>
      </w:r>
      <w:r>
        <w:rPr>
          <w:rFonts w:eastAsia="Times New Roman"/>
          <w:lang w:eastAsia="fr-FR"/>
        </w:rPr>
        <w:t xml:space="preserve">Pour les personnes atteintes de NMO ou d’une autre maladie démyélinisante ou d’une SEP pédiatrique, </w:t>
      </w:r>
      <w:r w:rsidR="00AF6B40">
        <w:rPr>
          <w:rFonts w:eastAsia="Times New Roman"/>
          <w:lang w:eastAsia="fr-FR"/>
        </w:rPr>
        <w:t xml:space="preserve">vous pouvez également </w:t>
      </w:r>
      <w:r>
        <w:rPr>
          <w:rFonts w:eastAsia="Times New Roman"/>
          <w:lang w:eastAsia="fr-FR"/>
        </w:rPr>
        <w:t xml:space="preserve">contacter </w:t>
      </w:r>
      <w:r w:rsidRPr="00D4387D">
        <w:rPr>
          <w:rFonts w:eastAsia="Times New Roman"/>
          <w:lang w:eastAsia="fr-FR"/>
        </w:rPr>
        <w:t>les centres de référence maladies inflammatoires rares du cerveau et de la moelle (MIRCEM)</w:t>
      </w:r>
      <w:r>
        <w:rPr>
          <w:rFonts w:eastAsia="Times New Roman"/>
          <w:lang w:eastAsia="fr-FR"/>
        </w:rPr>
        <w:t xml:space="preserve">. </w:t>
      </w:r>
    </w:p>
    <w:p w14:paraId="27FA1932" w14:textId="7FBBFCD4" w:rsidR="004E01D6" w:rsidRDefault="004E01D6" w:rsidP="00B70540">
      <w:pPr>
        <w:pStyle w:val="Textebrut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</w:t>
      </w:r>
      <w:r w:rsidR="00450A76">
        <w:rPr>
          <w:rFonts w:eastAsia="Times New Roman"/>
          <w:lang w:eastAsia="fr-FR"/>
        </w:rPr>
        <w:t>a l</w:t>
      </w:r>
      <w:r>
        <w:rPr>
          <w:rFonts w:eastAsia="Times New Roman"/>
          <w:lang w:eastAsia="fr-FR"/>
        </w:rPr>
        <w:t xml:space="preserve">iste </w:t>
      </w:r>
      <w:r w:rsidR="0071196D">
        <w:rPr>
          <w:rFonts w:eastAsia="Times New Roman"/>
          <w:lang w:eastAsia="fr-FR"/>
        </w:rPr>
        <w:t>d</w:t>
      </w:r>
      <w:bookmarkStart w:id="0" w:name="_GoBack"/>
      <w:bookmarkEnd w:id="0"/>
      <w:r w:rsidR="00AF6B40">
        <w:rPr>
          <w:rFonts w:eastAsia="Times New Roman"/>
          <w:lang w:eastAsia="fr-FR"/>
        </w:rPr>
        <w:t xml:space="preserve">e ces centres et réseaux </w:t>
      </w:r>
      <w:r w:rsidR="00450A76">
        <w:rPr>
          <w:rFonts w:eastAsia="Times New Roman"/>
          <w:lang w:eastAsia="fr-FR"/>
        </w:rPr>
        <w:t xml:space="preserve">est </w:t>
      </w:r>
      <w:r>
        <w:rPr>
          <w:rFonts w:eastAsia="Times New Roman"/>
          <w:lang w:eastAsia="fr-FR"/>
        </w:rPr>
        <w:t xml:space="preserve">disponible sur </w:t>
      </w:r>
      <w:r w:rsidR="00012E2E">
        <w:rPr>
          <w:rFonts w:eastAsia="Times New Roman"/>
          <w:lang w:eastAsia="fr-FR"/>
        </w:rPr>
        <w:t>le site de la SF-SEP</w:t>
      </w:r>
      <w:r w:rsidR="001D1E37">
        <w:rPr>
          <w:rFonts w:eastAsia="Times New Roman"/>
          <w:lang w:eastAsia="fr-FR"/>
        </w:rPr>
        <w:t xml:space="preserve"> et de la Fondation ARSEP.</w:t>
      </w:r>
    </w:p>
    <w:p w14:paraId="28EE0606" w14:textId="77777777" w:rsidR="004A4704" w:rsidRDefault="004A4704" w:rsidP="00B70540">
      <w:pPr>
        <w:pStyle w:val="Textebrut"/>
        <w:ind w:left="720"/>
        <w:rPr>
          <w:rFonts w:eastAsia="Times New Roman"/>
          <w:lang w:eastAsia="fr-FR"/>
        </w:rPr>
      </w:pPr>
    </w:p>
    <w:p w14:paraId="4FB8FFC6" w14:textId="4C336521" w:rsidR="004A4704" w:rsidRPr="00012E2E" w:rsidRDefault="00012E2E" w:rsidP="00B70540">
      <w:pPr>
        <w:pStyle w:val="Textebrut"/>
        <w:rPr>
          <w:rFonts w:eastAsia="Times New Roman"/>
          <w:b/>
          <w:bCs/>
          <w:lang w:eastAsia="fr-FR"/>
        </w:rPr>
      </w:pPr>
      <w:r w:rsidRPr="00012E2E">
        <w:rPr>
          <w:rFonts w:eastAsia="Times New Roman"/>
          <w:b/>
          <w:bCs/>
          <w:lang w:eastAsia="fr-FR"/>
        </w:rPr>
        <w:t>Je voudrais m’auto-déclarer en arrêt maladie, puis-je le faire quel que soit mon traitement ?</w:t>
      </w:r>
    </w:p>
    <w:p w14:paraId="07393CA1" w14:textId="1B398A07" w:rsidR="004A4704" w:rsidRDefault="00012E2E" w:rsidP="00B70540">
      <w:pPr>
        <w:pStyle w:val="Textebrut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Non, seules les personnes sous immunosuppresseurs peuvent s’autodéclarer. </w:t>
      </w:r>
      <w:r w:rsidR="00902258">
        <w:rPr>
          <w:rFonts w:eastAsia="Times New Roman"/>
          <w:lang w:eastAsia="fr-FR"/>
        </w:rPr>
        <w:t xml:space="preserve">Si vous ne connaissez pas votre type de traitement, appelez votre neurologue ou votre médecin généraliste référent. </w:t>
      </w:r>
    </w:p>
    <w:p w14:paraId="39D79CF8" w14:textId="77777777" w:rsidR="004A4704" w:rsidRDefault="004A4704" w:rsidP="00B70540">
      <w:pPr>
        <w:pStyle w:val="Textebrut"/>
        <w:ind w:left="720"/>
        <w:rPr>
          <w:rFonts w:eastAsia="Times New Roman"/>
          <w:lang w:eastAsia="fr-FR"/>
        </w:rPr>
      </w:pPr>
    </w:p>
    <w:p w14:paraId="6282F52E" w14:textId="3F0A4F89" w:rsidR="004A4704" w:rsidRPr="003C2980" w:rsidRDefault="003C2980" w:rsidP="00B70540">
      <w:pPr>
        <w:pStyle w:val="Textebrut"/>
        <w:rPr>
          <w:rFonts w:eastAsia="Times New Roman"/>
          <w:b/>
          <w:bCs/>
          <w:lang w:eastAsia="fr-FR"/>
        </w:rPr>
      </w:pPr>
      <w:r w:rsidRPr="003C2980">
        <w:rPr>
          <w:rFonts w:eastAsia="Times New Roman"/>
          <w:b/>
          <w:bCs/>
          <w:lang w:eastAsia="fr-FR"/>
        </w:rPr>
        <w:t>Des essais cliniques sont en cours pour le traitement du COVID-19. Est-ce que ma SEP m’empêchera d’y participer ?</w:t>
      </w:r>
    </w:p>
    <w:p w14:paraId="099A05C7" w14:textId="6617F8E9" w:rsidR="003C2980" w:rsidRDefault="003C2980" w:rsidP="00B70540">
      <w:pPr>
        <w:pStyle w:val="Textebrut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Si vous êtes positifs au COVID-19, vous pouvez être intégré dans un essai thérapeutique</w:t>
      </w:r>
      <w:r w:rsidR="00450A76">
        <w:rPr>
          <w:rFonts w:eastAsia="Times New Roman"/>
          <w:lang w:eastAsia="fr-FR"/>
        </w:rPr>
        <w:t xml:space="preserve"> même avec une maladie chronique</w:t>
      </w:r>
      <w:r>
        <w:rPr>
          <w:rFonts w:eastAsia="Times New Roman"/>
          <w:lang w:eastAsia="fr-FR"/>
        </w:rPr>
        <w:t xml:space="preserve">. </w:t>
      </w:r>
    </w:p>
    <w:p w14:paraId="5504CB50" w14:textId="77777777" w:rsidR="004A4704" w:rsidRDefault="004A4704" w:rsidP="00B70540">
      <w:pPr>
        <w:pStyle w:val="Textebrut"/>
        <w:ind w:left="720"/>
        <w:rPr>
          <w:rFonts w:eastAsia="Times New Roman"/>
          <w:lang w:eastAsia="fr-FR"/>
        </w:rPr>
      </w:pPr>
    </w:p>
    <w:p w14:paraId="71ED6C1E" w14:textId="6B9A32DB" w:rsidR="004A4704" w:rsidRPr="008E0726" w:rsidRDefault="00477E52" w:rsidP="00B70540">
      <w:pPr>
        <w:pStyle w:val="Textebrut"/>
        <w:rPr>
          <w:rFonts w:eastAsia="Times New Roman"/>
          <w:b/>
          <w:bCs/>
          <w:lang w:eastAsia="fr-FR"/>
        </w:rPr>
      </w:pPr>
      <w:r w:rsidRPr="008E0726">
        <w:rPr>
          <w:rFonts w:eastAsia="Times New Roman"/>
          <w:b/>
          <w:bCs/>
          <w:lang w:eastAsia="fr-FR"/>
        </w:rPr>
        <w:t>Je suis</w:t>
      </w:r>
      <w:r w:rsidR="004A4704" w:rsidRPr="008E0726">
        <w:rPr>
          <w:rFonts w:eastAsia="Times New Roman"/>
          <w:b/>
          <w:bCs/>
        </w:rPr>
        <w:t xml:space="preserve"> suivi</w:t>
      </w:r>
      <w:r w:rsidRPr="008E0726">
        <w:rPr>
          <w:rFonts w:eastAsia="Times New Roman"/>
          <w:b/>
          <w:bCs/>
        </w:rPr>
        <w:t>(e)</w:t>
      </w:r>
      <w:r w:rsidR="004A4704" w:rsidRPr="008E0726">
        <w:rPr>
          <w:rFonts w:eastAsia="Times New Roman"/>
          <w:b/>
          <w:bCs/>
        </w:rPr>
        <w:t xml:space="preserve"> par un neurologue </w:t>
      </w:r>
      <w:r w:rsidR="00926120">
        <w:rPr>
          <w:rFonts w:eastAsia="Times New Roman"/>
          <w:b/>
          <w:bCs/>
        </w:rPr>
        <w:t>de ville</w:t>
      </w:r>
      <w:r w:rsidR="008E0726" w:rsidRPr="008E0726">
        <w:rPr>
          <w:rFonts w:eastAsia="Times New Roman"/>
          <w:b/>
          <w:bCs/>
        </w:rPr>
        <w:t xml:space="preserve">, est-ce que je </w:t>
      </w:r>
      <w:r w:rsidR="004A4704" w:rsidRPr="008E0726">
        <w:rPr>
          <w:rFonts w:eastAsia="Times New Roman"/>
          <w:b/>
          <w:bCs/>
        </w:rPr>
        <w:t>doi</w:t>
      </w:r>
      <w:r w:rsidR="008E0726" w:rsidRPr="008E0726">
        <w:rPr>
          <w:rFonts w:eastAsia="Times New Roman"/>
          <w:b/>
          <w:bCs/>
        </w:rPr>
        <w:t>s</w:t>
      </w:r>
      <w:r w:rsidR="004A4704" w:rsidRPr="008E0726">
        <w:rPr>
          <w:rFonts w:eastAsia="Times New Roman"/>
          <w:b/>
          <w:bCs/>
        </w:rPr>
        <w:t xml:space="preserve"> </w:t>
      </w:r>
      <w:r w:rsidR="008E0726" w:rsidRPr="008E0726">
        <w:rPr>
          <w:rFonts w:eastAsia="Times New Roman"/>
          <w:b/>
          <w:bCs/>
        </w:rPr>
        <w:t>m</w:t>
      </w:r>
      <w:r w:rsidR="004A4704" w:rsidRPr="008E0726">
        <w:rPr>
          <w:rFonts w:eastAsia="Times New Roman"/>
          <w:b/>
          <w:bCs/>
        </w:rPr>
        <w:t xml:space="preserve">e rapprocher d’un neurologue hospitalier ? </w:t>
      </w:r>
    </w:p>
    <w:p w14:paraId="3C59B542" w14:textId="1DDF8183" w:rsidR="00246BFB" w:rsidRPr="008E0726" w:rsidRDefault="008E0726" w:rsidP="00B70540">
      <w:pPr>
        <w:pStyle w:val="Textebrut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Il n’y a aucune raison de changer de neurologue. Le neurologue qui vous suit régulièrement est celui qui vous connait le mieux. Les neurol</w:t>
      </w:r>
      <w:r w:rsidR="00926120">
        <w:rPr>
          <w:rFonts w:eastAsia="Times New Roman"/>
          <w:lang w:eastAsia="fr-FR"/>
        </w:rPr>
        <w:t>ogues libéraux sont informés continuellement par les Centres de Ressources et de Compétence (CRC-SEP) de leur région et ils peuvent à tout moment le</w:t>
      </w:r>
      <w:r w:rsidR="001D1E37">
        <w:rPr>
          <w:rFonts w:eastAsia="Times New Roman"/>
          <w:lang w:eastAsia="fr-FR"/>
        </w:rPr>
        <w:t>s</w:t>
      </w:r>
      <w:r w:rsidR="00926120">
        <w:rPr>
          <w:rFonts w:eastAsia="Times New Roman"/>
          <w:lang w:eastAsia="fr-FR"/>
        </w:rPr>
        <w:t xml:space="preserve"> contacter pour discuter d</w:t>
      </w:r>
      <w:r w:rsidR="006D228C">
        <w:rPr>
          <w:rFonts w:eastAsia="Times New Roman"/>
          <w:lang w:eastAsia="fr-FR"/>
        </w:rPr>
        <w:t>e la démarche à suivre pour leurs patients</w:t>
      </w:r>
      <w:r w:rsidR="00926120">
        <w:rPr>
          <w:rFonts w:eastAsia="Times New Roman"/>
          <w:lang w:eastAsia="fr-FR"/>
        </w:rPr>
        <w:t>.</w:t>
      </w:r>
    </w:p>
    <w:p w14:paraId="2A4432C4" w14:textId="155C56E8" w:rsidR="00FE2025" w:rsidRPr="007C216A" w:rsidRDefault="00FE2025" w:rsidP="00B705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27EC39F" w14:textId="3B44836B" w:rsidR="00FE2025" w:rsidRPr="007C216A" w:rsidRDefault="007C216A" w:rsidP="00B70540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C216A">
        <w:rPr>
          <w:rFonts w:asciiTheme="majorHAnsi" w:hAnsiTheme="majorHAnsi" w:cstheme="majorHAnsi"/>
          <w:b/>
          <w:bCs/>
          <w:sz w:val="24"/>
          <w:szCs w:val="24"/>
        </w:rPr>
        <w:t>Contact pour les réseaux et CRC :</w:t>
      </w:r>
    </w:p>
    <w:p w14:paraId="4E7280E7" w14:textId="43C42BF4" w:rsidR="007C216A" w:rsidRPr="007C216A" w:rsidRDefault="0071196D" w:rsidP="00B705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5" w:history="1">
        <w:r w:rsidR="007C216A" w:rsidRPr="007C216A">
          <w:rPr>
            <w:rStyle w:val="Lienhypertexte"/>
            <w:rFonts w:asciiTheme="majorHAnsi" w:hAnsiTheme="majorHAnsi" w:cstheme="majorHAnsi"/>
            <w:sz w:val="24"/>
            <w:szCs w:val="24"/>
          </w:rPr>
          <w:t>https://sfsep.org/les-reseaux-sep/</w:t>
        </w:r>
      </w:hyperlink>
    </w:p>
    <w:p w14:paraId="2A9EB16F" w14:textId="6F2A0D13" w:rsidR="007C216A" w:rsidRPr="007C216A" w:rsidRDefault="0071196D" w:rsidP="00B705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6" w:history="1">
        <w:r w:rsidR="007C216A" w:rsidRPr="007C216A">
          <w:rPr>
            <w:rStyle w:val="Lienhypertexte"/>
            <w:rFonts w:asciiTheme="majorHAnsi" w:hAnsiTheme="majorHAnsi" w:cstheme="majorHAnsi"/>
            <w:sz w:val="24"/>
            <w:szCs w:val="24"/>
          </w:rPr>
          <w:t>https://www.arsep.org/fr/203-centres-de-ressources-competences-sep.html</w:t>
        </w:r>
      </w:hyperlink>
    </w:p>
    <w:sectPr w:rsidR="007C216A" w:rsidRPr="007C216A" w:rsidSect="00B7054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4A48"/>
    <w:multiLevelType w:val="hybridMultilevel"/>
    <w:tmpl w:val="B0AEAB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04"/>
    <w:rsid w:val="00012E2E"/>
    <w:rsid w:val="001D1E37"/>
    <w:rsid w:val="00246BFB"/>
    <w:rsid w:val="002E20A3"/>
    <w:rsid w:val="003C2980"/>
    <w:rsid w:val="00450A76"/>
    <w:rsid w:val="00477E52"/>
    <w:rsid w:val="004A4704"/>
    <w:rsid w:val="004E01D6"/>
    <w:rsid w:val="006D228C"/>
    <w:rsid w:val="0071196D"/>
    <w:rsid w:val="007C216A"/>
    <w:rsid w:val="007C667D"/>
    <w:rsid w:val="008E0726"/>
    <w:rsid w:val="00902258"/>
    <w:rsid w:val="009164BE"/>
    <w:rsid w:val="00926120"/>
    <w:rsid w:val="009F40A4"/>
    <w:rsid w:val="00AF6B40"/>
    <w:rsid w:val="00B70540"/>
    <w:rsid w:val="00BC053E"/>
    <w:rsid w:val="00D4387D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42AF"/>
  <w15:chartTrackingRefBased/>
  <w15:docId w15:val="{26FEC4CB-4BF2-4673-B8C5-3E427FA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4A4704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A4704"/>
    <w:rPr>
      <w:rFonts w:ascii="Calibri Light" w:hAnsi="Calibri Light" w:cs="Calibri Light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C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sep.org/fr/203-centres-de-ressources-competences-sep.html" TargetMode="External"/><Relationship Id="rId5" Type="http://schemas.openxmlformats.org/officeDocument/2006/relationships/hyperlink" Target="https://sfsep.org/les-reseaux-s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3</cp:revision>
  <dcterms:created xsi:type="dcterms:W3CDTF">2020-03-27T09:45:00Z</dcterms:created>
  <dcterms:modified xsi:type="dcterms:W3CDTF">2020-03-27T09:46:00Z</dcterms:modified>
</cp:coreProperties>
</file>